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7D7A" w:rsidRDefault="002E58CA">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4546" cy="1014546"/>
                    </a:xfrm>
                    <a:prstGeom prst="rect">
                      <a:avLst/>
                    </a:prstGeom>
                    <a:ln/>
                  </pic:spPr>
                </pic:pic>
              </a:graphicData>
            </a:graphic>
          </wp:anchor>
        </w:drawing>
      </w:r>
    </w:p>
    <w:p w:rsidR="00087D7A" w:rsidRDefault="00087D7A">
      <w:pPr>
        <w:rPr>
          <w:b/>
          <w:sz w:val="4"/>
          <w:szCs w:val="4"/>
          <w:u w:val="single"/>
        </w:rPr>
      </w:pPr>
    </w:p>
    <w:p w:rsidR="00087D7A" w:rsidRDefault="00087D7A">
      <w:pPr>
        <w:rPr>
          <w:sz w:val="24"/>
          <w:szCs w:val="24"/>
        </w:rPr>
      </w:pPr>
    </w:p>
    <w:p w:rsidR="00087D7A" w:rsidRDefault="002E58CA">
      <w:pPr>
        <w:rPr>
          <w:sz w:val="24"/>
          <w:szCs w:val="24"/>
          <w:u w:val="single"/>
        </w:rPr>
      </w:pPr>
      <w:r>
        <w:rPr>
          <w:b/>
          <w:sz w:val="24"/>
          <w:szCs w:val="24"/>
        </w:rPr>
        <w:t>Department: PE</w:t>
      </w:r>
    </w:p>
    <w:p w:rsidR="00087D7A" w:rsidRDefault="00087D7A">
      <w:pPr>
        <w:rPr>
          <w:b/>
          <w:sz w:val="24"/>
          <w:szCs w:val="24"/>
        </w:rPr>
      </w:pPr>
    </w:p>
    <w:p w:rsidR="00087D7A" w:rsidRDefault="00087D7A">
      <w:pPr>
        <w:rPr>
          <w:b/>
          <w:sz w:val="4"/>
          <w:szCs w:val="4"/>
        </w:rPr>
      </w:pPr>
    </w:p>
    <w:p w:rsidR="00087D7A" w:rsidRDefault="002E58CA">
      <w:pPr>
        <w:rPr>
          <w:sz w:val="24"/>
          <w:szCs w:val="24"/>
          <w:u w:val="single"/>
        </w:rPr>
      </w:pPr>
      <w:r>
        <w:rPr>
          <w:b/>
          <w:sz w:val="24"/>
          <w:szCs w:val="24"/>
        </w:rPr>
        <w:t>Subject:</w:t>
      </w:r>
      <w:r w:rsidR="00B367CC">
        <w:rPr>
          <w:sz w:val="24"/>
          <w:szCs w:val="24"/>
          <w:u w:val="single"/>
        </w:rPr>
        <w:t xml:space="preserve"> PE </w:t>
      </w:r>
    </w:p>
    <w:p w:rsidR="00087D7A" w:rsidRDefault="00087D7A">
      <w:pPr>
        <w:rPr>
          <w:b/>
          <w:sz w:val="24"/>
          <w:szCs w:val="24"/>
        </w:rPr>
      </w:pPr>
    </w:p>
    <w:p w:rsidR="00087D7A" w:rsidRDefault="00087D7A">
      <w:pPr>
        <w:rPr>
          <w:sz w:val="4"/>
          <w:szCs w:val="4"/>
        </w:rPr>
      </w:pPr>
    </w:p>
    <w:tbl>
      <w:tblPr>
        <w:tblStyle w:val="a"/>
        <w:tblW w:w="1072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087D7A">
        <w:tc>
          <w:tcPr>
            <w:tcW w:w="10725" w:type="dxa"/>
            <w:shd w:val="clear" w:color="auto" w:fill="auto"/>
            <w:tcMar>
              <w:top w:w="100" w:type="dxa"/>
              <w:left w:w="100" w:type="dxa"/>
              <w:bottom w:w="100" w:type="dxa"/>
              <w:right w:w="100" w:type="dxa"/>
            </w:tcMar>
          </w:tcPr>
          <w:p w:rsidR="00087D7A" w:rsidRDefault="002E58CA">
            <w:pPr>
              <w:rPr>
                <w:b/>
                <w:i/>
                <w:sz w:val="24"/>
                <w:szCs w:val="24"/>
              </w:rPr>
            </w:pPr>
            <w:r>
              <w:rPr>
                <w:b/>
                <w:sz w:val="24"/>
                <w:szCs w:val="24"/>
              </w:rPr>
              <w:t>What topics are covered in this subject?</w:t>
            </w:r>
          </w:p>
          <w:p w:rsidR="00087D7A" w:rsidRPr="00B367CC" w:rsidRDefault="00087D7A" w:rsidP="00B367CC">
            <w:pPr>
              <w:rPr>
                <w:i/>
                <w:sz w:val="24"/>
                <w:szCs w:val="24"/>
              </w:rPr>
            </w:pPr>
            <w:bookmarkStart w:id="0" w:name="_2j4a1i5klmfx" w:colFirst="0" w:colLast="0"/>
            <w:bookmarkEnd w:id="0"/>
          </w:p>
          <w:p w:rsidR="00087D7A" w:rsidRDefault="002E58CA">
            <w:pPr>
              <w:pStyle w:val="Heading4"/>
              <w:keepNext w:val="0"/>
              <w:keepLines w:val="0"/>
              <w:shd w:val="clear" w:color="auto" w:fill="FFFFFF"/>
              <w:spacing w:before="0" w:after="280"/>
              <w:rPr>
                <w:b/>
                <w:color w:val="222222"/>
                <w:sz w:val="23"/>
                <w:szCs w:val="23"/>
              </w:rPr>
            </w:pPr>
            <w:bookmarkStart w:id="1" w:name="_duvro61t7qau" w:colFirst="0" w:colLast="0"/>
            <w:bookmarkEnd w:id="1"/>
            <w:r>
              <w:rPr>
                <w:b/>
                <w:color w:val="222222"/>
                <w:sz w:val="23"/>
                <w:szCs w:val="23"/>
              </w:rPr>
              <w:t>Component 01: Physical factors affecting performance</w:t>
            </w:r>
          </w:p>
          <w:p w:rsidR="00087D7A" w:rsidRDefault="002E58CA">
            <w:pPr>
              <w:shd w:val="clear" w:color="auto" w:fill="FFFFFF"/>
              <w:spacing w:after="200"/>
              <w:rPr>
                <w:color w:val="222222"/>
                <w:sz w:val="24"/>
                <w:szCs w:val="24"/>
              </w:rPr>
            </w:pPr>
            <w:r>
              <w:rPr>
                <w:color w:val="222222"/>
                <w:sz w:val="24"/>
                <w:szCs w:val="24"/>
              </w:rPr>
              <w:t>Students gain a deeper understanding of key systems in the body and how they react to changes in diet and exercise. They also study the effects of force and motion on the body and how they can be used to our advantage.</w:t>
            </w:r>
          </w:p>
          <w:p w:rsidR="00087D7A" w:rsidRDefault="002E58CA">
            <w:pPr>
              <w:shd w:val="clear" w:color="auto" w:fill="FFFFFF"/>
              <w:spacing w:after="200"/>
              <w:rPr>
                <w:color w:val="222222"/>
                <w:sz w:val="24"/>
                <w:szCs w:val="24"/>
              </w:rPr>
            </w:pPr>
            <w:r>
              <w:rPr>
                <w:color w:val="222222"/>
                <w:sz w:val="24"/>
                <w:szCs w:val="24"/>
              </w:rPr>
              <w:t>There are three topics:</w:t>
            </w:r>
          </w:p>
          <w:p w:rsidR="00087D7A" w:rsidRDefault="002E58CA">
            <w:pPr>
              <w:numPr>
                <w:ilvl w:val="0"/>
                <w:numId w:val="1"/>
              </w:numPr>
              <w:shd w:val="clear" w:color="auto" w:fill="FFFFFF"/>
              <w:ind w:left="1020"/>
            </w:pPr>
            <w:r>
              <w:rPr>
                <w:color w:val="222222"/>
                <w:sz w:val="24"/>
                <w:szCs w:val="24"/>
              </w:rPr>
              <w:t>Applied anatomy and physiology</w:t>
            </w:r>
          </w:p>
          <w:p w:rsidR="00087D7A" w:rsidRDefault="002E58CA">
            <w:pPr>
              <w:numPr>
                <w:ilvl w:val="0"/>
                <w:numId w:val="1"/>
              </w:numPr>
              <w:shd w:val="clear" w:color="auto" w:fill="FFFFFF"/>
              <w:ind w:left="1020"/>
            </w:pPr>
            <w:r>
              <w:rPr>
                <w:color w:val="222222"/>
                <w:sz w:val="24"/>
                <w:szCs w:val="24"/>
              </w:rPr>
              <w:t>Exercise physiology</w:t>
            </w:r>
          </w:p>
          <w:p w:rsidR="00E6307A" w:rsidRPr="00E6307A" w:rsidRDefault="002E58CA" w:rsidP="00975C72">
            <w:pPr>
              <w:numPr>
                <w:ilvl w:val="0"/>
                <w:numId w:val="1"/>
              </w:numPr>
              <w:shd w:val="clear" w:color="auto" w:fill="FFFFFF"/>
              <w:spacing w:after="280"/>
              <w:ind w:left="1020"/>
              <w:rPr>
                <w:b/>
                <w:color w:val="222222"/>
                <w:sz w:val="23"/>
                <w:szCs w:val="23"/>
              </w:rPr>
            </w:pPr>
            <w:r w:rsidRPr="00E6307A">
              <w:rPr>
                <w:color w:val="222222"/>
                <w:sz w:val="24"/>
                <w:szCs w:val="24"/>
              </w:rPr>
              <w:t>Biomechanics.</w:t>
            </w:r>
            <w:bookmarkStart w:id="2" w:name="_yihlxriokp75" w:colFirst="0" w:colLast="0"/>
            <w:bookmarkEnd w:id="2"/>
          </w:p>
          <w:p w:rsidR="00087D7A" w:rsidRPr="00E6307A" w:rsidRDefault="002E58CA" w:rsidP="00E6307A">
            <w:pPr>
              <w:shd w:val="clear" w:color="auto" w:fill="FFFFFF"/>
              <w:spacing w:after="280"/>
              <w:rPr>
                <w:b/>
                <w:color w:val="222222"/>
                <w:sz w:val="23"/>
                <w:szCs w:val="23"/>
              </w:rPr>
            </w:pPr>
            <w:r w:rsidRPr="00E6307A">
              <w:rPr>
                <w:b/>
                <w:color w:val="222222"/>
                <w:sz w:val="23"/>
                <w:szCs w:val="23"/>
              </w:rPr>
              <w:t>Component 02: Psychological factors affecting performance</w:t>
            </w:r>
          </w:p>
          <w:p w:rsidR="00087D7A" w:rsidRDefault="002E58CA">
            <w:pPr>
              <w:shd w:val="clear" w:color="auto" w:fill="FFFFFF"/>
              <w:spacing w:after="200"/>
              <w:rPr>
                <w:color w:val="222222"/>
                <w:sz w:val="24"/>
                <w:szCs w:val="24"/>
              </w:rPr>
            </w:pPr>
            <w:r>
              <w:rPr>
                <w:color w:val="222222"/>
                <w:sz w:val="24"/>
                <w:szCs w:val="24"/>
              </w:rPr>
              <w:t>Students study the models and theories that affect learning and performance in physical activities, how different methods of training and feedback work and why their effectiveness differs from person to person. They also explore the psychological factors that affect group dynamics and the effects of leadership and stress.</w:t>
            </w:r>
          </w:p>
          <w:p w:rsidR="00087D7A" w:rsidRDefault="002E58CA">
            <w:pPr>
              <w:shd w:val="clear" w:color="auto" w:fill="FFFFFF"/>
              <w:spacing w:after="200"/>
              <w:rPr>
                <w:color w:val="222222"/>
                <w:sz w:val="24"/>
                <w:szCs w:val="24"/>
              </w:rPr>
            </w:pPr>
            <w:r>
              <w:rPr>
                <w:color w:val="222222"/>
                <w:sz w:val="24"/>
                <w:szCs w:val="24"/>
              </w:rPr>
              <w:t>There are two topics:</w:t>
            </w:r>
          </w:p>
          <w:p w:rsidR="00087D7A" w:rsidRPr="0092190F" w:rsidRDefault="002E58CA">
            <w:pPr>
              <w:numPr>
                <w:ilvl w:val="0"/>
                <w:numId w:val="2"/>
              </w:numPr>
              <w:shd w:val="clear" w:color="auto" w:fill="FFFFFF"/>
              <w:ind w:left="1020"/>
            </w:pPr>
            <w:r>
              <w:rPr>
                <w:color w:val="222222"/>
                <w:sz w:val="24"/>
                <w:szCs w:val="24"/>
              </w:rPr>
              <w:t>Skill acquisition</w:t>
            </w:r>
          </w:p>
          <w:p w:rsidR="0092190F" w:rsidRDefault="0092190F">
            <w:pPr>
              <w:numPr>
                <w:ilvl w:val="0"/>
                <w:numId w:val="2"/>
              </w:numPr>
              <w:shd w:val="clear" w:color="auto" w:fill="FFFFFF"/>
              <w:ind w:left="1020"/>
            </w:pPr>
            <w:r>
              <w:rPr>
                <w:color w:val="222222"/>
                <w:sz w:val="24"/>
                <w:szCs w:val="24"/>
              </w:rPr>
              <w:t>Sports psychology</w:t>
            </w:r>
          </w:p>
          <w:p w:rsidR="0092190F" w:rsidRDefault="0092190F" w:rsidP="0092190F">
            <w:pPr>
              <w:pStyle w:val="NoSpacing"/>
            </w:pPr>
          </w:p>
          <w:p w:rsidR="00E6307A" w:rsidRDefault="002E58CA" w:rsidP="0092190F">
            <w:pPr>
              <w:pStyle w:val="NoSpacing"/>
              <w:rPr>
                <w:b/>
              </w:rPr>
            </w:pPr>
            <w:bookmarkStart w:id="3" w:name="_GoBack"/>
            <w:bookmarkEnd w:id="3"/>
            <w:r w:rsidRPr="00E6307A">
              <w:rPr>
                <w:b/>
              </w:rPr>
              <w:t>Component 03: Socio-cultural issues in physical activity and sport</w:t>
            </w:r>
          </w:p>
          <w:p w:rsidR="00E6307A" w:rsidRPr="00E6307A" w:rsidRDefault="00E6307A" w:rsidP="00E6307A">
            <w:pPr>
              <w:pStyle w:val="NoSpacing"/>
              <w:rPr>
                <w:b/>
              </w:rPr>
            </w:pPr>
          </w:p>
          <w:p w:rsidR="00087D7A" w:rsidRDefault="002E58CA" w:rsidP="00E6307A">
            <w:pPr>
              <w:pStyle w:val="NoSpacing"/>
            </w:pPr>
            <w:r>
              <w:t>This component focuses on the social and cultural factors that have shaped sports over time, and their influences on physical activity. Students consider the impact of hosting a global sporting event such as the Olympic Games, and the influence of modern technology on both the performer and the spectator of contemporary sport.</w:t>
            </w:r>
          </w:p>
          <w:p w:rsidR="00E6307A" w:rsidRPr="00E6307A" w:rsidRDefault="00E6307A" w:rsidP="00E6307A">
            <w:pPr>
              <w:pStyle w:val="NoSpacing"/>
              <w:rPr>
                <w:b/>
                <w:sz w:val="23"/>
                <w:szCs w:val="23"/>
              </w:rPr>
            </w:pPr>
          </w:p>
          <w:p w:rsidR="00087D7A" w:rsidRDefault="002E58CA" w:rsidP="00E6307A">
            <w:pPr>
              <w:pStyle w:val="NoSpacing"/>
            </w:pPr>
            <w:r>
              <w:t>There are two topics:</w:t>
            </w:r>
          </w:p>
          <w:p w:rsidR="00087D7A" w:rsidRDefault="002E58CA" w:rsidP="00E6307A">
            <w:pPr>
              <w:pStyle w:val="NoSpacing"/>
            </w:pPr>
            <w:r>
              <w:t>Sport and society</w:t>
            </w:r>
          </w:p>
          <w:p w:rsidR="00087D7A" w:rsidRDefault="002E58CA" w:rsidP="00E6307A">
            <w:pPr>
              <w:pStyle w:val="NoSpacing"/>
            </w:pPr>
            <w:r>
              <w:t>Contemporary issues in physical activity and sport.</w:t>
            </w:r>
          </w:p>
          <w:p w:rsidR="00E6307A" w:rsidRDefault="00E6307A" w:rsidP="00E6307A">
            <w:pPr>
              <w:pStyle w:val="NoSpacing"/>
            </w:pPr>
          </w:p>
          <w:p w:rsidR="00087D7A" w:rsidRDefault="002E58CA">
            <w:pPr>
              <w:pStyle w:val="Heading4"/>
              <w:keepNext w:val="0"/>
              <w:keepLines w:val="0"/>
              <w:shd w:val="clear" w:color="auto" w:fill="FFFFFF"/>
              <w:spacing w:before="0" w:after="280"/>
              <w:rPr>
                <w:b/>
                <w:color w:val="222222"/>
                <w:sz w:val="23"/>
                <w:szCs w:val="23"/>
              </w:rPr>
            </w:pPr>
            <w:bookmarkStart w:id="4" w:name="_rpcrzrohuqms" w:colFirst="0" w:colLast="0"/>
            <w:bookmarkEnd w:id="4"/>
            <w:r>
              <w:rPr>
                <w:b/>
                <w:color w:val="222222"/>
                <w:sz w:val="23"/>
                <w:szCs w:val="23"/>
              </w:rPr>
              <w:t>Component 04: Performance in physical education</w:t>
            </w:r>
          </w:p>
          <w:p w:rsidR="00087D7A" w:rsidRDefault="002E58CA">
            <w:pPr>
              <w:shd w:val="clear" w:color="auto" w:fill="FFFFFF"/>
              <w:spacing w:after="200"/>
              <w:rPr>
                <w:color w:val="222222"/>
                <w:sz w:val="24"/>
                <w:szCs w:val="24"/>
              </w:rPr>
            </w:pPr>
            <w:r>
              <w:rPr>
                <w:color w:val="222222"/>
                <w:sz w:val="24"/>
                <w:szCs w:val="24"/>
              </w:rPr>
              <w:t xml:space="preserve">Students are assessed in the role of either performer or coach in </w:t>
            </w:r>
            <w:r>
              <w:rPr>
                <w:b/>
                <w:color w:val="222222"/>
                <w:sz w:val="24"/>
                <w:szCs w:val="24"/>
              </w:rPr>
              <w:t>one</w:t>
            </w:r>
            <w:r>
              <w:rPr>
                <w:color w:val="222222"/>
                <w:sz w:val="24"/>
                <w:szCs w:val="24"/>
              </w:rPr>
              <w:t xml:space="preserve"> practical activity. They are required to demonstrate effective performance, the use of tactics or techniques and the ability to observe the rules and conventions under applied conditions.</w:t>
            </w:r>
          </w:p>
          <w:p w:rsidR="00087D7A" w:rsidRDefault="002E58CA">
            <w:pPr>
              <w:shd w:val="clear" w:color="auto" w:fill="FFFFFF"/>
              <w:spacing w:after="200"/>
              <w:rPr>
                <w:sz w:val="24"/>
                <w:szCs w:val="24"/>
              </w:rPr>
            </w:pPr>
            <w:r>
              <w:rPr>
                <w:color w:val="222222"/>
                <w:sz w:val="24"/>
                <w:szCs w:val="24"/>
              </w:rPr>
              <w:t>Students are also assessed in the Evaluation and Analysis of Performance for Improvement (EAPI). They observe a live or recorded performance by a peer and provide an oral analysis and critical evaluation of their peer’s performance.</w:t>
            </w:r>
          </w:p>
        </w:tc>
      </w:tr>
      <w:tr w:rsidR="00087D7A">
        <w:tc>
          <w:tcPr>
            <w:tcW w:w="10725" w:type="dxa"/>
            <w:shd w:val="clear" w:color="auto" w:fill="auto"/>
            <w:tcMar>
              <w:top w:w="100" w:type="dxa"/>
              <w:left w:w="100" w:type="dxa"/>
              <w:bottom w:w="100" w:type="dxa"/>
              <w:right w:w="100" w:type="dxa"/>
            </w:tcMar>
          </w:tcPr>
          <w:p w:rsidR="00087D7A" w:rsidRDefault="002E58CA">
            <w:pPr>
              <w:rPr>
                <w:b/>
                <w:i/>
                <w:sz w:val="24"/>
                <w:szCs w:val="24"/>
              </w:rPr>
            </w:pPr>
            <w:r>
              <w:rPr>
                <w:b/>
                <w:sz w:val="24"/>
                <w:szCs w:val="24"/>
              </w:rPr>
              <w:lastRenderedPageBreak/>
              <w:t>How is this subject taught?</w:t>
            </w:r>
          </w:p>
          <w:p w:rsidR="00087D7A" w:rsidRDefault="00087D7A">
            <w:pPr>
              <w:rPr>
                <w:sz w:val="24"/>
                <w:szCs w:val="24"/>
              </w:rPr>
            </w:pPr>
          </w:p>
          <w:p w:rsidR="00087D7A" w:rsidRDefault="002E58CA">
            <w:pPr>
              <w:rPr>
                <w:sz w:val="24"/>
                <w:szCs w:val="24"/>
              </w:rPr>
            </w:pPr>
            <w:r>
              <w:rPr>
                <w:sz w:val="24"/>
                <w:szCs w:val="24"/>
              </w:rPr>
              <w:t>A Level PE is classroom-based mixed with practical elements to reinforce the theoretical aspects in a practical way. This is enhanced by the use of video and skill analysis, relevant sports clips and highlights, media coverage through social media, TV, newspapers, technology in sport etc.</w:t>
            </w:r>
          </w:p>
          <w:p w:rsidR="00087D7A" w:rsidRDefault="00087D7A">
            <w:pPr>
              <w:rPr>
                <w:sz w:val="24"/>
                <w:szCs w:val="24"/>
              </w:rPr>
            </w:pPr>
          </w:p>
          <w:p w:rsidR="00087D7A" w:rsidRDefault="002E58CA">
            <w:pPr>
              <w:rPr>
                <w:b/>
                <w:sz w:val="24"/>
                <w:szCs w:val="24"/>
              </w:rPr>
            </w:pPr>
            <w:r>
              <w:rPr>
                <w:b/>
                <w:sz w:val="24"/>
                <w:szCs w:val="24"/>
              </w:rPr>
              <w:t xml:space="preserve">How will you be assessed? </w:t>
            </w:r>
          </w:p>
          <w:p w:rsidR="00087D7A" w:rsidRDefault="002E58CA">
            <w:pPr>
              <w:rPr>
                <w:sz w:val="24"/>
                <w:szCs w:val="24"/>
              </w:rPr>
            </w:pPr>
            <w:r>
              <w:rPr>
                <w:sz w:val="24"/>
                <w:szCs w:val="24"/>
              </w:rPr>
              <w:t xml:space="preserve">• Non- Exam Assessment (NEA). One practical performance, as either a coach or a performer in an activity. </w:t>
            </w:r>
          </w:p>
          <w:p w:rsidR="00087D7A" w:rsidRDefault="002E58CA">
            <w:pPr>
              <w:rPr>
                <w:sz w:val="24"/>
                <w:szCs w:val="24"/>
              </w:rPr>
            </w:pPr>
            <w:r>
              <w:rPr>
                <w:sz w:val="24"/>
                <w:szCs w:val="24"/>
              </w:rPr>
              <w:t xml:space="preserve">• NEA. One Performance Analysis task. </w:t>
            </w:r>
          </w:p>
          <w:p w:rsidR="00087D7A" w:rsidRDefault="002E58CA">
            <w:pPr>
              <w:rPr>
                <w:sz w:val="24"/>
                <w:szCs w:val="24"/>
              </w:rPr>
            </w:pPr>
            <w:r>
              <w:rPr>
                <w:sz w:val="24"/>
                <w:szCs w:val="24"/>
              </w:rPr>
              <w:t xml:space="preserve">• A total of four </w:t>
            </w:r>
            <w:proofErr w:type="gramStart"/>
            <w:r>
              <w:rPr>
                <w:sz w:val="24"/>
                <w:szCs w:val="24"/>
              </w:rPr>
              <w:t>hours</w:t>
            </w:r>
            <w:proofErr w:type="gramEnd"/>
            <w:r>
              <w:rPr>
                <w:sz w:val="24"/>
                <w:szCs w:val="24"/>
              </w:rPr>
              <w:t xml:space="preserve"> assessment split over three examination papers (2 x 1 hour and 1 x 2 hour) taken at the end of the two year course. </w:t>
            </w:r>
          </w:p>
          <w:p w:rsidR="00087D7A" w:rsidRDefault="002E58CA">
            <w:pPr>
              <w:rPr>
                <w:sz w:val="24"/>
                <w:szCs w:val="24"/>
              </w:rPr>
            </w:pPr>
            <w:r>
              <w:rPr>
                <w:sz w:val="24"/>
                <w:szCs w:val="24"/>
              </w:rPr>
              <w:t xml:space="preserve">• A wide range of question types including: single mark, short answer and extended response questions. </w:t>
            </w:r>
          </w:p>
          <w:p w:rsidR="00087D7A" w:rsidRDefault="002E58CA">
            <w:pPr>
              <w:rPr>
                <w:sz w:val="24"/>
                <w:szCs w:val="24"/>
              </w:rPr>
            </w:pPr>
            <w:r>
              <w:rPr>
                <w:sz w:val="24"/>
                <w:szCs w:val="24"/>
              </w:rPr>
              <w:t>• The opportunity to demonstrate your knowledge of both theory and performance skills in both your NEA and through the examinations.</w:t>
            </w:r>
          </w:p>
          <w:p w:rsidR="00087D7A" w:rsidRDefault="00087D7A">
            <w:pPr>
              <w:rPr>
                <w:sz w:val="24"/>
                <w:szCs w:val="24"/>
              </w:rPr>
            </w:pPr>
          </w:p>
        </w:tc>
      </w:tr>
      <w:tr w:rsidR="00087D7A">
        <w:tc>
          <w:tcPr>
            <w:tcW w:w="10725" w:type="dxa"/>
            <w:shd w:val="clear" w:color="auto" w:fill="auto"/>
            <w:tcMar>
              <w:top w:w="100" w:type="dxa"/>
              <w:left w:w="100" w:type="dxa"/>
              <w:bottom w:w="100" w:type="dxa"/>
              <w:right w:w="100" w:type="dxa"/>
            </w:tcMar>
          </w:tcPr>
          <w:p w:rsidR="00087D7A" w:rsidRDefault="002E58CA">
            <w:pPr>
              <w:rPr>
                <w:i/>
                <w:sz w:val="24"/>
                <w:szCs w:val="24"/>
              </w:rPr>
            </w:pPr>
            <w:r>
              <w:rPr>
                <w:b/>
                <w:sz w:val="24"/>
                <w:szCs w:val="24"/>
              </w:rPr>
              <w:t>What are the enrichment opportunities in this subject?</w:t>
            </w:r>
          </w:p>
          <w:p w:rsidR="00087D7A" w:rsidRDefault="00087D7A">
            <w:pPr>
              <w:widowControl w:val="0"/>
              <w:pBdr>
                <w:top w:val="nil"/>
                <w:left w:val="nil"/>
                <w:bottom w:val="nil"/>
                <w:right w:val="nil"/>
                <w:between w:val="nil"/>
              </w:pBdr>
              <w:spacing w:line="240" w:lineRule="auto"/>
              <w:rPr>
                <w:sz w:val="24"/>
                <w:szCs w:val="24"/>
              </w:rPr>
            </w:pPr>
          </w:p>
          <w:p w:rsidR="00087D7A" w:rsidRDefault="002E58CA">
            <w:pPr>
              <w:widowControl w:val="0"/>
              <w:pBdr>
                <w:top w:val="nil"/>
                <w:left w:val="nil"/>
                <w:bottom w:val="nil"/>
                <w:right w:val="nil"/>
                <w:between w:val="nil"/>
              </w:pBdr>
              <w:spacing w:line="240" w:lineRule="auto"/>
              <w:rPr>
                <w:sz w:val="24"/>
                <w:szCs w:val="24"/>
              </w:rPr>
            </w:pPr>
            <w:r>
              <w:rPr>
                <w:sz w:val="24"/>
                <w:szCs w:val="24"/>
              </w:rPr>
              <w:t xml:space="preserve">Guest speaker: Sports Psychologist. </w:t>
            </w:r>
          </w:p>
          <w:p w:rsidR="00087D7A" w:rsidRDefault="002E58CA">
            <w:pPr>
              <w:widowControl w:val="0"/>
              <w:pBdr>
                <w:top w:val="nil"/>
                <w:left w:val="nil"/>
                <w:bottom w:val="nil"/>
                <w:right w:val="nil"/>
                <w:between w:val="nil"/>
              </w:pBdr>
              <w:spacing w:line="240" w:lineRule="auto"/>
              <w:rPr>
                <w:sz w:val="24"/>
                <w:szCs w:val="24"/>
              </w:rPr>
            </w:pPr>
            <w:r>
              <w:rPr>
                <w:sz w:val="24"/>
                <w:szCs w:val="24"/>
              </w:rPr>
              <w:t>Trip: Physiotherapist experience (a day with a sports injury physiotherapist)</w:t>
            </w:r>
          </w:p>
          <w:p w:rsidR="00087D7A" w:rsidRDefault="00087D7A">
            <w:pPr>
              <w:widowControl w:val="0"/>
              <w:pBdr>
                <w:top w:val="nil"/>
                <w:left w:val="nil"/>
                <w:bottom w:val="nil"/>
                <w:right w:val="nil"/>
                <w:between w:val="nil"/>
              </w:pBdr>
              <w:spacing w:line="240" w:lineRule="auto"/>
              <w:rPr>
                <w:sz w:val="24"/>
                <w:szCs w:val="24"/>
              </w:rPr>
            </w:pPr>
          </w:p>
          <w:p w:rsidR="00087D7A" w:rsidRDefault="002E58CA">
            <w:pPr>
              <w:widowControl w:val="0"/>
              <w:pBdr>
                <w:top w:val="nil"/>
                <w:left w:val="nil"/>
                <w:bottom w:val="nil"/>
                <w:right w:val="nil"/>
                <w:between w:val="nil"/>
              </w:pBdr>
              <w:spacing w:line="240" w:lineRule="auto"/>
              <w:rPr>
                <w:sz w:val="24"/>
                <w:szCs w:val="24"/>
              </w:rPr>
            </w:pPr>
            <w:r>
              <w:rPr>
                <w:sz w:val="24"/>
                <w:szCs w:val="24"/>
              </w:rPr>
              <w:t>Trip: Professional sports event: e.g. The Open Championship</w:t>
            </w:r>
          </w:p>
          <w:p w:rsidR="00087D7A" w:rsidRDefault="00087D7A">
            <w:pPr>
              <w:widowControl w:val="0"/>
              <w:pBdr>
                <w:top w:val="nil"/>
                <w:left w:val="nil"/>
                <w:bottom w:val="nil"/>
                <w:right w:val="nil"/>
                <w:between w:val="nil"/>
              </w:pBdr>
              <w:spacing w:line="240" w:lineRule="auto"/>
              <w:rPr>
                <w:sz w:val="24"/>
                <w:szCs w:val="24"/>
              </w:rPr>
            </w:pPr>
          </w:p>
          <w:p w:rsidR="00087D7A" w:rsidRDefault="002E58CA">
            <w:pPr>
              <w:widowControl w:val="0"/>
              <w:pBdr>
                <w:top w:val="nil"/>
                <w:left w:val="nil"/>
                <w:bottom w:val="nil"/>
                <w:right w:val="nil"/>
                <w:between w:val="nil"/>
              </w:pBdr>
              <w:spacing w:line="240" w:lineRule="auto"/>
              <w:rPr>
                <w:sz w:val="24"/>
                <w:szCs w:val="24"/>
              </w:rPr>
            </w:pPr>
            <w:r>
              <w:rPr>
                <w:sz w:val="24"/>
                <w:szCs w:val="24"/>
              </w:rPr>
              <w:t>Revision Course: A level PE revision seminar</w:t>
            </w:r>
          </w:p>
        </w:tc>
      </w:tr>
      <w:tr w:rsidR="00087D7A">
        <w:tc>
          <w:tcPr>
            <w:tcW w:w="10725" w:type="dxa"/>
            <w:shd w:val="clear" w:color="auto" w:fill="auto"/>
            <w:tcMar>
              <w:top w:w="100" w:type="dxa"/>
              <w:left w:w="100" w:type="dxa"/>
              <w:bottom w:w="100" w:type="dxa"/>
              <w:right w:w="100" w:type="dxa"/>
            </w:tcMar>
          </w:tcPr>
          <w:p w:rsidR="00087D7A" w:rsidRDefault="00087D7A">
            <w:pPr>
              <w:rPr>
                <w:b/>
                <w:sz w:val="24"/>
                <w:szCs w:val="24"/>
              </w:rPr>
            </w:pPr>
          </w:p>
          <w:p w:rsidR="00087D7A" w:rsidRDefault="002E58CA">
            <w:pPr>
              <w:rPr>
                <w:b/>
                <w:i/>
                <w:sz w:val="24"/>
                <w:szCs w:val="24"/>
              </w:rPr>
            </w:pPr>
            <w:r>
              <w:rPr>
                <w:b/>
                <w:sz w:val="24"/>
                <w:szCs w:val="24"/>
              </w:rPr>
              <w:t>Where does this subject lead at 18+?</w:t>
            </w:r>
          </w:p>
          <w:p w:rsidR="00087D7A" w:rsidRDefault="00087D7A">
            <w:pPr>
              <w:rPr>
                <w:sz w:val="24"/>
                <w:szCs w:val="24"/>
              </w:rPr>
            </w:pPr>
          </w:p>
          <w:p w:rsidR="00087D7A" w:rsidRDefault="002E58CA">
            <w:pPr>
              <w:rPr>
                <w:sz w:val="24"/>
                <w:szCs w:val="24"/>
              </w:rPr>
            </w:pPr>
            <w:r>
              <w:rPr>
                <w:sz w:val="24"/>
                <w:szCs w:val="24"/>
              </w:rPr>
              <w:t xml:space="preserve">Initially the PE course will lead to improvements in sports performance and fitness as students improve their </w:t>
            </w:r>
            <w:proofErr w:type="spellStart"/>
            <w:r>
              <w:rPr>
                <w:sz w:val="24"/>
                <w:szCs w:val="24"/>
              </w:rPr>
              <w:t>all round</w:t>
            </w:r>
            <w:proofErr w:type="spellEnd"/>
            <w:r>
              <w:rPr>
                <w:sz w:val="24"/>
                <w:szCs w:val="24"/>
              </w:rPr>
              <w:t xml:space="preserve"> knowledge of various aspects of PE and sports. Students who are keen to take their study of PE and sport further can go on to a variety of courses at University which offer the opportunity to specialise in areas such as Sports Psychology or Sports Science. PE is a useful subject for anyone considering a career in Physiotherapy, Sports Analysis, Sports Development, Coaching, Sports Science, Sports Psychology or PE teaching.</w:t>
            </w:r>
          </w:p>
          <w:p w:rsidR="00087D7A" w:rsidRDefault="00087D7A">
            <w:pPr>
              <w:rPr>
                <w:sz w:val="24"/>
                <w:szCs w:val="24"/>
              </w:rPr>
            </w:pPr>
          </w:p>
          <w:p w:rsidR="00087D7A" w:rsidRDefault="00087D7A">
            <w:pPr>
              <w:rPr>
                <w:sz w:val="24"/>
                <w:szCs w:val="24"/>
              </w:rPr>
            </w:pPr>
          </w:p>
          <w:p w:rsidR="00087D7A" w:rsidRDefault="00087D7A">
            <w:pPr>
              <w:rPr>
                <w:sz w:val="24"/>
                <w:szCs w:val="24"/>
              </w:rPr>
            </w:pPr>
          </w:p>
        </w:tc>
      </w:tr>
    </w:tbl>
    <w:p w:rsidR="00087D7A" w:rsidRDefault="00087D7A">
      <w:pPr>
        <w:rPr>
          <w:sz w:val="48"/>
          <w:szCs w:val="48"/>
        </w:rPr>
      </w:pPr>
    </w:p>
    <w:sectPr w:rsidR="00087D7A">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252"/>
    <w:multiLevelType w:val="multilevel"/>
    <w:tmpl w:val="88AE1D66"/>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539D7"/>
    <w:multiLevelType w:val="multilevel"/>
    <w:tmpl w:val="3A5A0118"/>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135A6"/>
    <w:multiLevelType w:val="multilevel"/>
    <w:tmpl w:val="9C005346"/>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5A6C26"/>
    <w:multiLevelType w:val="hybridMultilevel"/>
    <w:tmpl w:val="817280C8"/>
    <w:lvl w:ilvl="0" w:tplc="AE2A21DC">
      <w:numFmt w:val="bullet"/>
      <w:lvlText w:val=""/>
      <w:lvlJc w:val="left"/>
      <w:pPr>
        <w:ind w:left="720" w:hanging="360"/>
      </w:pPr>
      <w:rPr>
        <w:rFonts w:ascii="Symbol" w:eastAsia="Arial"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7A"/>
    <w:rsid w:val="00087D7A"/>
    <w:rsid w:val="002E58CA"/>
    <w:rsid w:val="0092190F"/>
    <w:rsid w:val="00B367CC"/>
    <w:rsid w:val="00E6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0E8F"/>
  <w15:docId w15:val="{B995D27F-9114-4F00-87CD-3FF39DFA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E630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5</cp:revision>
  <dcterms:created xsi:type="dcterms:W3CDTF">2020-07-15T09:12:00Z</dcterms:created>
  <dcterms:modified xsi:type="dcterms:W3CDTF">2020-10-21T09:57:00Z</dcterms:modified>
</cp:coreProperties>
</file>